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"/>
        <w:tblpPr w:leftFromText="180" w:rightFromText="180" w:vertAnchor="text" w:horzAnchor="margin" w:tblpX="-299" w:tblpY="-365"/>
        <w:tblW w:w="962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24"/>
      </w:tblGrid>
      <w:tr w:rsidR="00CE64E6" w14:paraId="1A2F964D" w14:textId="77777777" w:rsidTr="00CE64E6">
        <w:trPr>
          <w:trHeight w:val="952"/>
        </w:trPr>
        <w:tc>
          <w:tcPr>
            <w:tcW w:w="9624" w:type="dxa"/>
            <w:shd w:val="clear" w:color="auto" w:fill="F2F2F2"/>
          </w:tcPr>
          <w:p w14:paraId="63E70E23" w14:textId="77777777" w:rsidR="00CE64E6" w:rsidRDefault="00CE64E6" w:rsidP="00CE64E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Стандард 9. Наставно особље</w:t>
            </w:r>
          </w:p>
          <w:p w14:paraId="32163D04" w14:textId="77777777" w:rsidR="00CE64E6" w:rsidRDefault="00CE64E6" w:rsidP="00CE64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 реализацију студијског програма обезбеђено је наставно особље са потребним научним, уметничким и стручним  квалификацијама. </w:t>
            </w:r>
          </w:p>
        </w:tc>
      </w:tr>
      <w:tr w:rsidR="00CE64E6" w14:paraId="69F12F36" w14:textId="77777777" w:rsidTr="00CE64E6">
        <w:tc>
          <w:tcPr>
            <w:tcW w:w="9624" w:type="dxa"/>
            <w:tcBorders>
              <w:bottom w:val="single" w:sz="12" w:space="0" w:color="000000"/>
            </w:tcBorders>
          </w:tcPr>
          <w:p w14:paraId="2EA5C544" w14:textId="77777777" w:rsidR="00CE64E6" w:rsidRDefault="00CE64E6" w:rsidP="00CE64E6">
            <w:pPr>
              <w:rPr>
                <w:sz w:val="22"/>
                <w:szCs w:val="22"/>
              </w:rPr>
            </w:pPr>
          </w:p>
          <w:p w14:paraId="288D8B82" w14:textId="77777777" w:rsidR="00CE64E6" w:rsidRDefault="00CE64E6" w:rsidP="00CE64E6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Наставно особље студијског програма превасходно чине редовни и ванредни професори, те доценти </w:t>
            </w:r>
            <w:r>
              <w:rPr>
                <w:sz w:val="22"/>
                <w:szCs w:val="22"/>
                <w:lang w:val="sr-Cyrl-RS"/>
              </w:rPr>
              <w:t xml:space="preserve">Универзитета у Београду - </w:t>
            </w:r>
            <w:r>
              <w:rPr>
                <w:sz w:val="22"/>
                <w:szCs w:val="22"/>
              </w:rPr>
              <w:t>Факултета политичких наука који се дуги низ година баве питањима мира, безбедности и развоја, а који су на Факултету у радном односу са пуним радним временом. Поред њих, у извођењу наставе су, као гостујући професори (допунски рад  на студијском програму), ангажовани и професори других универзитета у Београду (проф. др Александра Перишић, Универзитет Сингидунум, Факул</w:t>
            </w:r>
            <w:r>
              <w:rPr>
                <w:sz w:val="22"/>
                <w:szCs w:val="22"/>
                <w:lang w:val="sr-Cyrl-RS"/>
              </w:rPr>
              <w:t>т</w:t>
            </w:r>
            <w:r>
              <w:rPr>
                <w:sz w:val="22"/>
                <w:szCs w:val="22"/>
              </w:rPr>
              <w:t>ет за медије и комуникације) и региону (проф. др Дејан Јовић, Универзитет у Загребу</w:t>
            </w:r>
            <w:r>
              <w:rPr>
                <w:sz w:val="22"/>
                <w:szCs w:val="22"/>
                <w:lang w:val="sr-Cyrl-RS"/>
              </w:rPr>
              <w:t xml:space="preserve"> - </w:t>
            </w:r>
            <w:r>
              <w:rPr>
                <w:sz w:val="22"/>
                <w:szCs w:val="22"/>
              </w:rPr>
              <w:t xml:space="preserve">Факултет политичких знаности). Стручне и научне кфаливикације свих наставника одговарају образовно-научној области студијског програма, док је ниво њиховог ангажовања у потпуности усаглашен са прописима о максималном проценту недељног и годишњег ангажовања у активној настави. </w:t>
            </w:r>
          </w:p>
          <w:p w14:paraId="592DD0D8" w14:textId="77777777" w:rsidR="00CE64E6" w:rsidRDefault="00CE64E6" w:rsidP="00CE64E6">
            <w:pPr>
              <w:spacing w:line="276" w:lineRule="auto"/>
              <w:jc w:val="both"/>
              <w:rPr>
                <w:sz w:val="22"/>
                <w:szCs w:val="22"/>
              </w:rPr>
            </w:pPr>
          </w:p>
          <w:p w14:paraId="4DB1C768" w14:textId="1BF8190A" w:rsidR="00CE64E6" w:rsidRDefault="00CE64E6" w:rsidP="00CE64E6">
            <w:pPr>
              <w:spacing w:line="276" w:lineRule="auto"/>
              <w:jc w:val="both"/>
              <w:rPr>
                <w:sz w:val="22"/>
                <w:szCs w:val="22"/>
              </w:rPr>
            </w:pPr>
            <w:bookmarkStart w:id="0" w:name="_heading=h.gjdgxs" w:colFirst="0" w:colLast="0"/>
            <w:bookmarkEnd w:id="0"/>
            <w:r>
              <w:rPr>
                <w:sz w:val="22"/>
                <w:szCs w:val="22"/>
              </w:rPr>
              <w:t xml:space="preserve">Сараднике на студијском програму чине асистенти (сарадници у пуном радном односу) и истраживачи-сарадници (допунски рад на студијском програму) </w:t>
            </w:r>
            <w:r>
              <w:rPr>
                <w:sz w:val="22"/>
                <w:szCs w:val="22"/>
                <w:lang w:val="sr-Cyrl-RS"/>
              </w:rPr>
              <w:t xml:space="preserve">Универзитета у Београду - </w:t>
            </w:r>
            <w:r>
              <w:rPr>
                <w:sz w:val="22"/>
                <w:szCs w:val="22"/>
              </w:rPr>
              <w:t xml:space="preserve">Факултета политичких наука који се баве питањима мира, безбедности и развоја. Запажени резултати у образовању и научноистраживачкој делатности чине их компетентним за помоћ у извођењу предвиђене активне наставе (превасходно семинара/вежби, консултација и практичног рада). Број сарадника и обим њиховог ангажовања одговарају потребама студијског програма и усаглашени су са прописима о максималном недељном и годишњем ангажовању у активној настави. </w:t>
            </w:r>
          </w:p>
          <w:p w14:paraId="17E54C88" w14:textId="52B5C436" w:rsidR="000A5C85" w:rsidRDefault="000A5C85" w:rsidP="00CE64E6">
            <w:pPr>
              <w:spacing w:line="276" w:lineRule="auto"/>
              <w:jc w:val="both"/>
              <w:rPr>
                <w:sz w:val="22"/>
                <w:szCs w:val="22"/>
              </w:rPr>
            </w:pPr>
          </w:p>
          <w:p w14:paraId="22353E69" w14:textId="4B032A17" w:rsidR="000A5C85" w:rsidRDefault="000A5C85" w:rsidP="00CE64E6">
            <w:pPr>
              <w:spacing w:line="276" w:lineRule="auto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Сво наставно особље и сарадници поседују компетенције да изводе наставу на српском и енглеском језику. Компетенције за извођење наставе на енглеском језику су остварено кроз завршене мастер академске или докторске академске студије у иностранству, пре свега Уједињеном Краљевству (проф. др Небојша Владисављевић, проф. др Дејан Јовић, проф. др Филип </w:t>
            </w:r>
            <w:proofErr w:type="spellStart"/>
            <w:r>
              <w:rPr>
                <w:sz w:val="22"/>
                <w:szCs w:val="22"/>
                <w:lang w:val="sr-Cyrl-RS"/>
              </w:rPr>
              <w:t>Ејдус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, проф. др Немања </w:t>
            </w:r>
            <w:proofErr w:type="spellStart"/>
            <w:r>
              <w:rPr>
                <w:sz w:val="22"/>
                <w:szCs w:val="22"/>
                <w:lang w:val="sr-Cyrl-RS"/>
              </w:rPr>
              <w:t>Џуверовић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sr-Cyrl-RS"/>
              </w:rPr>
              <w:t>доц</w:t>
            </w:r>
            <w:proofErr w:type="spellEnd"/>
            <w:r>
              <w:rPr>
                <w:sz w:val="22"/>
                <w:szCs w:val="22"/>
                <w:lang w:val="sr-Cyrl-RS"/>
              </w:rPr>
              <w:t>. др Биљана Ђорђевић), али и у Сједињеним Америчким Државама (проф. др Александра Перишић) и другим европским државама (</w:t>
            </w:r>
            <w:r w:rsidR="00653231">
              <w:rPr>
                <w:sz w:val="22"/>
                <w:szCs w:val="22"/>
                <w:lang w:val="sr-Cyrl-RS"/>
              </w:rPr>
              <w:t xml:space="preserve">проф. др </w:t>
            </w:r>
            <w:r>
              <w:rPr>
                <w:sz w:val="22"/>
                <w:szCs w:val="22"/>
                <w:lang w:val="sr-Cyrl-RS"/>
              </w:rPr>
              <w:t xml:space="preserve">Дејан Павловић). Наставно особље такође има искуство рада на високошколским установама у иностранству (проф. др Небојша Владисављевић, проф. др Дејан Јовић и проф. др Александра Перишић) као и пост-докторског усавршавања у УК и САД (проф. др Филип </w:t>
            </w:r>
            <w:proofErr w:type="spellStart"/>
            <w:r>
              <w:rPr>
                <w:sz w:val="22"/>
                <w:szCs w:val="22"/>
                <w:lang w:val="sr-Cyrl-RS"/>
              </w:rPr>
              <w:t>Ејдус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проф. др Немања </w:t>
            </w:r>
            <w:proofErr w:type="spellStart"/>
            <w:r>
              <w:rPr>
                <w:sz w:val="22"/>
                <w:szCs w:val="22"/>
                <w:lang w:val="sr-Cyrl-RS"/>
              </w:rPr>
              <w:t>Џуверовић</w:t>
            </w:r>
            <w:proofErr w:type="spellEnd"/>
            <w:r>
              <w:rPr>
                <w:sz w:val="22"/>
                <w:szCs w:val="22"/>
                <w:lang w:val="sr-Cyrl-RS"/>
              </w:rPr>
              <w:t>). Поред тога, целокупно наставно особље има богато предавачко искуство из иностранства, учествовања и руковођења међународним пројектима као и излагања на међународним конференцијама. За више детаља о компетенцијама наставног особља видети Прилог 12.4</w:t>
            </w:r>
            <w:r w:rsidR="00644017">
              <w:rPr>
                <w:sz w:val="22"/>
                <w:szCs w:val="22"/>
                <w:lang w:val="sr-Cyrl-RS"/>
              </w:rPr>
              <w:t xml:space="preserve"> и Табеле 9.1.</w:t>
            </w:r>
          </w:p>
          <w:p w14:paraId="5DB03420" w14:textId="4BCC8784" w:rsidR="000A5C85" w:rsidRDefault="000A5C85" w:rsidP="00CE64E6">
            <w:pPr>
              <w:spacing w:line="276" w:lineRule="auto"/>
              <w:jc w:val="both"/>
              <w:rPr>
                <w:sz w:val="22"/>
                <w:szCs w:val="22"/>
                <w:lang w:val="sr-Cyrl-RS"/>
              </w:rPr>
            </w:pPr>
          </w:p>
          <w:p w14:paraId="0077AF45" w14:textId="17ABB6AF" w:rsidR="000A5C85" w:rsidRPr="000A5C85" w:rsidRDefault="000A5C85" w:rsidP="00CE64E6">
            <w:pPr>
              <w:spacing w:line="276" w:lineRule="auto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Као и наставници и сарадници имају искуство школовања на основним академским и мастер академским студијама у иностранству у Уједињеном Краљевству (Тијана </w:t>
            </w:r>
            <w:proofErr w:type="spellStart"/>
            <w:r>
              <w:rPr>
                <w:sz w:val="22"/>
                <w:szCs w:val="22"/>
                <w:lang w:val="sr-Cyrl-RS"/>
              </w:rPr>
              <w:t>Речевић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) и Сједињеним Америчким Државама (Марко Ковачевић). Попут наставника, сарадници редовно излажу своје радове на међународним конференцијама </w:t>
            </w:r>
            <w:r w:rsidR="00644017">
              <w:rPr>
                <w:sz w:val="22"/>
                <w:szCs w:val="22"/>
                <w:lang w:val="sr-Cyrl-RS"/>
              </w:rPr>
              <w:t>и учествују у међународним истраживачким пројектима.</w:t>
            </w:r>
          </w:p>
          <w:p w14:paraId="383BD1EC" w14:textId="77777777" w:rsidR="00CE64E6" w:rsidRDefault="00CE64E6" w:rsidP="00CE64E6">
            <w:pPr>
              <w:widowControl/>
              <w:jc w:val="both"/>
              <w:rPr>
                <w:sz w:val="22"/>
                <w:szCs w:val="22"/>
              </w:rPr>
            </w:pPr>
          </w:p>
        </w:tc>
      </w:tr>
      <w:tr w:rsidR="00CE64E6" w14:paraId="034D0F41" w14:textId="77777777" w:rsidTr="00CE64E6">
        <w:trPr>
          <w:trHeight w:val="1954"/>
        </w:trPr>
        <w:tc>
          <w:tcPr>
            <w:tcW w:w="9624" w:type="dxa"/>
            <w:shd w:val="clear" w:color="auto" w:fill="F2F2F2"/>
          </w:tcPr>
          <w:p w14:paraId="64AD1AB5" w14:textId="77777777" w:rsidR="00CE64E6" w:rsidRDefault="00CE64E6" w:rsidP="00CE64E6">
            <w:pPr>
              <w:pBdr>
                <w:bottom w:val="single" w:sz="6" w:space="1" w:color="000000"/>
              </w:pBd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Табеле и Прилози за стандард 9:</w:t>
            </w:r>
            <w:r>
              <w:rPr>
                <w:sz w:val="22"/>
                <w:szCs w:val="22"/>
              </w:rPr>
              <w:t xml:space="preserve"> </w:t>
            </w:r>
          </w:p>
          <w:p w14:paraId="5FE687C4" w14:textId="77777777" w:rsidR="00CE64E6" w:rsidRPr="00A94CC5" w:rsidRDefault="00CE64E6" w:rsidP="00CE64E6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Табела 9. 0</w:t>
            </w:r>
            <w:r>
              <w:rPr>
                <w:sz w:val="22"/>
                <w:szCs w:val="22"/>
              </w:rPr>
              <w:t xml:space="preserve">. Укупни подаци о наставном особљу у установи  (листа се формира приликом уноса </w:t>
            </w:r>
            <w:r w:rsidRPr="00A94CC5">
              <w:rPr>
                <w:sz w:val="22"/>
                <w:szCs w:val="22"/>
              </w:rPr>
              <w:t>података у електронски формулар, установа је обавезна да у ову табелу унесе све податке који се траже).</w:t>
            </w:r>
          </w:p>
          <w:p w14:paraId="29F34744" w14:textId="77777777" w:rsidR="00CE64E6" w:rsidRPr="00A94CC5" w:rsidRDefault="00CE64E6" w:rsidP="00CE64E6">
            <w:pPr>
              <w:jc w:val="both"/>
              <w:rPr>
                <w:sz w:val="22"/>
                <w:szCs w:val="22"/>
              </w:rPr>
            </w:pPr>
            <w:r w:rsidRPr="00A94CC5">
              <w:rPr>
                <w:b/>
                <w:sz w:val="22"/>
                <w:szCs w:val="22"/>
                <w:u w:val="single"/>
              </w:rPr>
              <w:t>Табела 9.1.</w:t>
            </w:r>
            <w:r w:rsidRPr="00A94CC5">
              <w:rPr>
                <w:sz w:val="22"/>
                <w:szCs w:val="22"/>
              </w:rPr>
              <w:t xml:space="preserve"> Научне, уметничке и стручне квалификације наставника и задужења у настави</w:t>
            </w:r>
          </w:p>
          <w:p w14:paraId="7501C61B" w14:textId="77777777" w:rsidR="00CE64E6" w:rsidRPr="00A94CC5" w:rsidRDefault="00CE64E6" w:rsidP="00CE64E6">
            <w:pPr>
              <w:jc w:val="both"/>
              <w:rPr>
                <w:sz w:val="22"/>
                <w:szCs w:val="22"/>
              </w:rPr>
            </w:pPr>
            <w:r w:rsidRPr="00A94CC5">
              <w:rPr>
                <w:b/>
                <w:sz w:val="22"/>
                <w:szCs w:val="22"/>
                <w:u w:val="single"/>
              </w:rPr>
              <w:t xml:space="preserve">Табела 9.1.а. </w:t>
            </w:r>
            <w:r w:rsidRPr="00A94CC5">
              <w:rPr>
                <w:sz w:val="22"/>
                <w:szCs w:val="22"/>
              </w:rPr>
              <w:t xml:space="preserve">Kњига наставника - студијски програм.....(назив програма) </w:t>
            </w:r>
          </w:p>
          <w:p w14:paraId="6019E1CF" w14:textId="77777777" w:rsidR="00CE64E6" w:rsidRPr="00A94CC5" w:rsidRDefault="00CE64E6" w:rsidP="00CE64E6">
            <w:pPr>
              <w:jc w:val="both"/>
              <w:rPr>
                <w:sz w:val="24"/>
                <w:szCs w:val="24"/>
              </w:rPr>
            </w:pPr>
            <w:r w:rsidRPr="00A94CC5">
              <w:rPr>
                <w:b/>
                <w:sz w:val="22"/>
                <w:szCs w:val="22"/>
                <w:u w:val="single"/>
              </w:rPr>
              <w:t>Табела 9.2.</w:t>
            </w:r>
            <w:r w:rsidRPr="00A94CC5">
              <w:rPr>
                <w:sz w:val="22"/>
                <w:szCs w:val="22"/>
              </w:rPr>
              <w:t xml:space="preserve">Листа ангажованих наставника са пуним радним временом на </w:t>
            </w:r>
            <w:r w:rsidRPr="00A94CC5">
              <w:rPr>
                <w:sz w:val="24"/>
                <w:szCs w:val="24"/>
              </w:rPr>
              <w:t>студијском програму/свим програмима/друга ВУ.</w:t>
            </w:r>
          </w:p>
          <w:p w14:paraId="5BF8A088" w14:textId="77777777" w:rsidR="00CE64E6" w:rsidRPr="00A94CC5" w:rsidRDefault="00CE64E6" w:rsidP="00CE64E6">
            <w:pPr>
              <w:jc w:val="both"/>
              <w:rPr>
                <w:sz w:val="22"/>
                <w:szCs w:val="22"/>
              </w:rPr>
            </w:pPr>
            <w:r w:rsidRPr="00A94CC5">
              <w:rPr>
                <w:b/>
                <w:sz w:val="22"/>
                <w:szCs w:val="22"/>
                <w:u w:val="single"/>
              </w:rPr>
              <w:lastRenderedPageBreak/>
              <w:t>Табела 9.3.</w:t>
            </w:r>
            <w:r w:rsidRPr="00A94CC5">
              <w:rPr>
                <w:sz w:val="22"/>
                <w:szCs w:val="22"/>
              </w:rPr>
              <w:t xml:space="preserve"> Листа наставника ангажованих са непуним радним временом на </w:t>
            </w:r>
            <w:r w:rsidRPr="00A94CC5">
              <w:rPr>
                <w:sz w:val="24"/>
                <w:szCs w:val="24"/>
              </w:rPr>
              <w:t>студијском програму/свим програмима/друга ВУ.</w:t>
            </w:r>
          </w:p>
          <w:p w14:paraId="6C33758B" w14:textId="77777777" w:rsidR="00CE64E6" w:rsidRPr="00A94CC5" w:rsidRDefault="00CE64E6" w:rsidP="00CE64E6">
            <w:pPr>
              <w:jc w:val="both"/>
              <w:rPr>
                <w:sz w:val="22"/>
                <w:szCs w:val="22"/>
              </w:rPr>
            </w:pPr>
            <w:r w:rsidRPr="00A94CC5">
              <w:rPr>
                <w:b/>
                <w:sz w:val="22"/>
                <w:szCs w:val="22"/>
                <w:u w:val="single"/>
              </w:rPr>
              <w:t>Табела 9.4.</w:t>
            </w:r>
            <w:r w:rsidRPr="00A94CC5">
              <w:rPr>
                <w:sz w:val="22"/>
                <w:szCs w:val="22"/>
              </w:rPr>
              <w:t xml:space="preserve"> Листа осталих ангажованих наставника  - допунски рад  на </w:t>
            </w:r>
            <w:r w:rsidRPr="00A94CC5">
              <w:rPr>
                <w:sz w:val="24"/>
                <w:szCs w:val="24"/>
              </w:rPr>
              <w:t>студијском програму/свим програмима/друга ВУ.</w:t>
            </w:r>
          </w:p>
          <w:p w14:paraId="0D31442B" w14:textId="77777777" w:rsidR="00CE64E6" w:rsidRPr="00A94CC5" w:rsidRDefault="00CE64E6" w:rsidP="00CE64E6">
            <w:pPr>
              <w:jc w:val="both"/>
              <w:rPr>
                <w:sz w:val="22"/>
                <w:szCs w:val="22"/>
              </w:rPr>
            </w:pPr>
            <w:r w:rsidRPr="00A94CC5">
              <w:rPr>
                <w:b/>
                <w:sz w:val="22"/>
                <w:szCs w:val="22"/>
                <w:u w:val="single"/>
              </w:rPr>
              <w:t xml:space="preserve">Табела 9.5. </w:t>
            </w:r>
            <w:r w:rsidRPr="00A94CC5">
              <w:rPr>
                <w:sz w:val="22"/>
                <w:szCs w:val="22"/>
              </w:rPr>
              <w:t xml:space="preserve"> Листа сарадника ангажованих са пуним радним временом на </w:t>
            </w:r>
            <w:r w:rsidRPr="00A94CC5">
              <w:rPr>
                <w:sz w:val="24"/>
                <w:szCs w:val="24"/>
              </w:rPr>
              <w:t>студијском програму/свим програмима/друга ВУ.</w:t>
            </w:r>
          </w:p>
          <w:p w14:paraId="3610E40A" w14:textId="77777777" w:rsidR="00CE64E6" w:rsidRPr="00A94CC5" w:rsidRDefault="00CE64E6" w:rsidP="00CE64E6">
            <w:pPr>
              <w:jc w:val="both"/>
              <w:rPr>
                <w:sz w:val="22"/>
                <w:szCs w:val="22"/>
              </w:rPr>
            </w:pPr>
            <w:r w:rsidRPr="00A94CC5">
              <w:rPr>
                <w:b/>
                <w:sz w:val="22"/>
                <w:szCs w:val="22"/>
                <w:u w:val="single"/>
              </w:rPr>
              <w:t xml:space="preserve">Табела 9.6. </w:t>
            </w:r>
            <w:r w:rsidRPr="00A94CC5">
              <w:rPr>
                <w:sz w:val="22"/>
                <w:szCs w:val="22"/>
              </w:rPr>
              <w:t xml:space="preserve"> Листа сарадника ангажованих са непуним радним временом на </w:t>
            </w:r>
            <w:r w:rsidRPr="00A94CC5">
              <w:rPr>
                <w:sz w:val="24"/>
                <w:szCs w:val="24"/>
              </w:rPr>
              <w:t>студијском програму/свим програмима/друга ВУ.</w:t>
            </w:r>
          </w:p>
          <w:p w14:paraId="410912DF" w14:textId="77777777" w:rsidR="00CE64E6" w:rsidRPr="00A94CC5" w:rsidRDefault="00CE64E6" w:rsidP="00CE64E6">
            <w:pPr>
              <w:jc w:val="both"/>
              <w:rPr>
                <w:sz w:val="22"/>
                <w:szCs w:val="22"/>
              </w:rPr>
            </w:pPr>
            <w:r w:rsidRPr="00A94CC5">
              <w:rPr>
                <w:b/>
                <w:sz w:val="22"/>
                <w:szCs w:val="22"/>
                <w:u w:val="single"/>
              </w:rPr>
              <w:t>Табела 9.7.</w:t>
            </w:r>
            <w:r w:rsidRPr="00A94CC5">
              <w:rPr>
                <w:sz w:val="22"/>
                <w:szCs w:val="22"/>
              </w:rPr>
              <w:t xml:space="preserve"> Листа осталих ангажованих сарадника - допунски рад на </w:t>
            </w:r>
            <w:r w:rsidRPr="00A94CC5">
              <w:rPr>
                <w:sz w:val="24"/>
                <w:szCs w:val="24"/>
              </w:rPr>
              <w:t>студијском програму/свим програмима/друга ВУ.</w:t>
            </w:r>
          </w:p>
          <w:p w14:paraId="1425DA8B" w14:textId="77777777" w:rsidR="00CE64E6" w:rsidRPr="00A94CC5" w:rsidRDefault="00CE64E6" w:rsidP="00CE64E6">
            <w:pPr>
              <w:pBdr>
                <w:bottom w:val="single" w:sz="6" w:space="1" w:color="000000"/>
              </w:pBd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A94CC5">
              <w:rPr>
                <w:b/>
                <w:sz w:val="22"/>
                <w:szCs w:val="22"/>
                <w:u w:val="single"/>
              </w:rPr>
              <w:t>Табела 9.8.</w:t>
            </w:r>
            <w:r w:rsidRPr="00A94CC5">
              <w:rPr>
                <w:sz w:val="22"/>
                <w:szCs w:val="22"/>
              </w:rPr>
              <w:t xml:space="preserve"> Збирни преглед броја свих наставника по областима,  и ужим научним или уметничким областима ангажованих на студијском програму/ свим програмима/друга ВУ.</w:t>
            </w:r>
          </w:p>
          <w:p w14:paraId="0B3DBEB2" w14:textId="77777777" w:rsidR="00CE64E6" w:rsidRPr="00A94CC5" w:rsidRDefault="00CE64E6" w:rsidP="00CE64E6">
            <w:pPr>
              <w:jc w:val="both"/>
              <w:rPr>
                <w:sz w:val="22"/>
                <w:szCs w:val="22"/>
              </w:rPr>
            </w:pPr>
            <w:r w:rsidRPr="00A94CC5">
              <w:rPr>
                <w:b/>
                <w:sz w:val="22"/>
                <w:szCs w:val="22"/>
                <w:u w:val="single"/>
              </w:rPr>
              <w:t>Прилог 9.1.</w:t>
            </w:r>
            <w:r w:rsidRPr="00A94CC5">
              <w:rPr>
                <w:sz w:val="22"/>
                <w:szCs w:val="22"/>
              </w:rPr>
              <w:t xml:space="preserve"> Изводи из електронске базе података (ЕБП) пореске управе републике Србије (ПУРС) са потписом и печатом и то у електронској и папирној форми уз Захтев.</w:t>
            </w:r>
          </w:p>
          <w:p w14:paraId="5AC96EFB" w14:textId="77777777" w:rsidR="00CE64E6" w:rsidRPr="00A94CC5" w:rsidRDefault="00CE64E6" w:rsidP="00CE64E6">
            <w:pPr>
              <w:jc w:val="both"/>
              <w:rPr>
                <w:sz w:val="22"/>
                <w:szCs w:val="22"/>
              </w:rPr>
            </w:pPr>
            <w:r w:rsidRPr="00A94CC5">
              <w:rPr>
                <w:b/>
                <w:sz w:val="22"/>
                <w:szCs w:val="22"/>
                <w:u w:val="single"/>
              </w:rPr>
              <w:t>Прилог 9.2.</w:t>
            </w:r>
            <w:r w:rsidRPr="00A94CC5">
              <w:rPr>
                <w:sz w:val="22"/>
                <w:szCs w:val="22"/>
              </w:rPr>
              <w:t xml:space="preserve"> Уговори о раду, избори у звања, дипломе, сагласности, изјаве, МА и М1/М2, наставника са пуним радним временом на студијском програму/свим програмима/друга ВУ.</w:t>
            </w:r>
          </w:p>
          <w:p w14:paraId="7CB3757C" w14:textId="77777777" w:rsidR="00CE64E6" w:rsidRPr="00A94CC5" w:rsidRDefault="00CE64E6" w:rsidP="00CE64E6">
            <w:pPr>
              <w:rPr>
                <w:sz w:val="22"/>
                <w:szCs w:val="22"/>
              </w:rPr>
            </w:pPr>
            <w:r w:rsidRPr="00A94CC5">
              <w:rPr>
                <w:b/>
                <w:sz w:val="22"/>
                <w:szCs w:val="22"/>
                <w:u w:val="single"/>
              </w:rPr>
              <w:t>Прилог 9.3.</w:t>
            </w:r>
            <w:r w:rsidRPr="00A94CC5">
              <w:rPr>
                <w:sz w:val="22"/>
                <w:szCs w:val="22"/>
              </w:rPr>
              <w:t xml:space="preserve"> Уговори о раду, избори у звања, дипломе, сагласности, изјаве, МА и М1/М2, наставника са непуним радним временом на студијском програму/свим програмима/друга ВУ.</w:t>
            </w:r>
          </w:p>
          <w:p w14:paraId="0BAF223E" w14:textId="77777777" w:rsidR="00CE64E6" w:rsidRDefault="00CE64E6" w:rsidP="00CE64E6">
            <w:pPr>
              <w:jc w:val="both"/>
              <w:rPr>
                <w:sz w:val="22"/>
                <w:szCs w:val="22"/>
              </w:rPr>
            </w:pPr>
            <w:r w:rsidRPr="00A94CC5">
              <w:rPr>
                <w:b/>
                <w:sz w:val="22"/>
                <w:szCs w:val="22"/>
                <w:u w:val="single"/>
              </w:rPr>
              <w:t>Прилог 9.4.</w:t>
            </w:r>
            <w:r w:rsidRPr="00A94CC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Уговори оангажовању, избори у звања, дипломе, сагласности и изјаве, наставника  - допунски рад  на студијском програму/свим програмима/друга ВУ.</w:t>
            </w:r>
          </w:p>
          <w:p w14:paraId="58C1524E" w14:textId="77777777" w:rsidR="00CE64E6" w:rsidRPr="00BD2C5C" w:rsidRDefault="00CE64E6" w:rsidP="00CE64E6">
            <w:pPr>
              <w:jc w:val="both"/>
              <w:rPr>
                <w:sz w:val="22"/>
                <w:szCs w:val="22"/>
              </w:rPr>
            </w:pPr>
            <w:r w:rsidRPr="00BD2C5C">
              <w:rPr>
                <w:b/>
                <w:sz w:val="22"/>
                <w:szCs w:val="22"/>
                <w:u w:val="single"/>
              </w:rPr>
              <w:t>Прилог 9.5.</w:t>
            </w:r>
            <w:r w:rsidRPr="00BD2C5C">
              <w:rPr>
                <w:sz w:val="22"/>
                <w:szCs w:val="22"/>
              </w:rPr>
              <w:t xml:space="preserve"> Уговори о раду, избори у звања, дипломе, сагласности, изјаве, МА и М1/М2, сарадника са пуним радним временом на студијском програму/свим програмима/друга ВУ.</w:t>
            </w:r>
          </w:p>
          <w:p w14:paraId="0B7F5381" w14:textId="77777777" w:rsidR="00CE64E6" w:rsidRPr="00BD2C5C" w:rsidRDefault="00CE64E6" w:rsidP="00CE64E6">
            <w:pPr>
              <w:jc w:val="both"/>
              <w:rPr>
                <w:sz w:val="22"/>
                <w:szCs w:val="22"/>
              </w:rPr>
            </w:pPr>
            <w:r w:rsidRPr="00BD2C5C">
              <w:rPr>
                <w:b/>
                <w:sz w:val="22"/>
                <w:szCs w:val="22"/>
                <w:u w:val="single"/>
              </w:rPr>
              <w:t>Прилог 9.6.</w:t>
            </w:r>
            <w:r w:rsidRPr="00BD2C5C">
              <w:rPr>
                <w:sz w:val="22"/>
                <w:szCs w:val="22"/>
              </w:rPr>
              <w:t xml:space="preserve"> Уговори о раду, избори у звања, дипломе, сагласности, изјаве, МА и М1/М2, сарадника са непуним радним временом на студијском програму/свим програмима/друга ВУ.</w:t>
            </w:r>
          </w:p>
          <w:p w14:paraId="2EB3352F" w14:textId="77777777" w:rsidR="00CE64E6" w:rsidRDefault="00CE64E6" w:rsidP="00CE64E6">
            <w:pPr>
              <w:jc w:val="both"/>
              <w:rPr>
                <w:sz w:val="22"/>
                <w:szCs w:val="22"/>
              </w:rPr>
            </w:pPr>
            <w:r w:rsidRPr="00BD2C5C">
              <w:rPr>
                <w:b/>
                <w:sz w:val="22"/>
                <w:szCs w:val="22"/>
                <w:u w:val="single"/>
              </w:rPr>
              <w:t>Прилог 9.7.</w:t>
            </w:r>
            <w:r w:rsidRPr="00BD2C5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Уговори о ангажовању, избори у звања, дипломе, сагласности и изјаве сарадника  - допунски рад  на студијском програму/свим програмима/друга ВУ.</w:t>
            </w:r>
          </w:p>
          <w:p w14:paraId="2C0C2431" w14:textId="77777777" w:rsidR="00CE64E6" w:rsidRDefault="00CE64E6" w:rsidP="00CE64E6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Прилог 9.6.</w:t>
            </w:r>
            <w:r>
              <w:rPr>
                <w:sz w:val="22"/>
                <w:szCs w:val="22"/>
              </w:rPr>
              <w:t xml:space="preserve"> Правилник о избору наставног особља на Установи.</w:t>
            </w:r>
          </w:p>
          <w:p w14:paraId="68D536A7" w14:textId="77777777" w:rsidR="00CE64E6" w:rsidRDefault="00CE64E6" w:rsidP="00CE64E6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Прилог 9.7.</w:t>
            </w:r>
            <w:r>
              <w:rPr>
                <w:sz w:val="22"/>
                <w:szCs w:val="22"/>
              </w:rPr>
              <w:t xml:space="preserve"> Уговори о ангажовању наставника из иностранства  на студијском програму;  </w:t>
            </w:r>
          </w:p>
          <w:p w14:paraId="569E901D" w14:textId="77777777" w:rsidR="00CE64E6" w:rsidRDefault="00CE64E6" w:rsidP="00CE64E6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Прилог 9.8.</w:t>
            </w:r>
            <w:r>
              <w:rPr>
                <w:sz w:val="22"/>
                <w:szCs w:val="22"/>
              </w:rPr>
              <w:t xml:space="preserve"> Одлука Сената и Савета о избору гостујућег професора.</w:t>
            </w:r>
          </w:p>
          <w:p w14:paraId="1C0B9482" w14:textId="77777777" w:rsidR="00CE64E6" w:rsidRDefault="00CE64E6" w:rsidP="00CE64E6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Прилог 9.9.</w:t>
            </w:r>
            <w:r>
              <w:rPr>
                <w:sz w:val="22"/>
                <w:szCs w:val="22"/>
              </w:rPr>
              <w:t xml:space="preserve"> Доказ о боравку за стране држављане издат од надлежног органа.</w:t>
            </w:r>
          </w:p>
        </w:tc>
      </w:tr>
      <w:tr w:rsidR="00CE64E6" w14:paraId="673A0D5F" w14:textId="77777777" w:rsidTr="00CE64E6">
        <w:trPr>
          <w:trHeight w:val="894"/>
        </w:trPr>
        <w:tc>
          <w:tcPr>
            <w:tcW w:w="9624" w:type="dxa"/>
            <w:shd w:val="clear" w:color="auto" w:fill="F2F2F2"/>
          </w:tcPr>
          <w:p w14:paraId="3E4EE3CA" w14:textId="77777777" w:rsidR="00CE64E6" w:rsidRDefault="00CE64E6" w:rsidP="00CE64E6">
            <w:pPr>
              <w:widowControl/>
              <w:spacing w:before="60"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Напомена:</w:t>
            </w:r>
            <w:r>
              <w:rPr>
                <w:sz w:val="22"/>
                <w:szCs w:val="22"/>
              </w:rPr>
              <w:t xml:space="preserve"> </w:t>
            </w:r>
          </w:p>
          <w:p w14:paraId="7385988B" w14:textId="77777777" w:rsidR="00CE64E6" w:rsidRDefault="00CE64E6" w:rsidP="00CE64E6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Треба доставити у посебном фолдеру Табеле и Прилоге за Високошколску установу и то: </w:t>
            </w:r>
            <w:r>
              <w:rPr>
                <w:b/>
                <w:color w:val="000000"/>
                <w:sz w:val="22"/>
                <w:szCs w:val="22"/>
              </w:rPr>
              <w:t xml:space="preserve">Стандард  6. </w:t>
            </w:r>
            <w:r>
              <w:rPr>
                <w:color w:val="000000"/>
                <w:sz w:val="22"/>
                <w:szCs w:val="22"/>
              </w:rPr>
              <w:t>Наставно особље (</w:t>
            </w:r>
            <w:r>
              <w:rPr>
                <w:b/>
                <w:color w:val="000000"/>
                <w:sz w:val="22"/>
                <w:szCs w:val="22"/>
              </w:rPr>
              <w:t xml:space="preserve">Табела 6.1 – 6.7 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b/>
                <w:color w:val="000000"/>
                <w:sz w:val="22"/>
                <w:szCs w:val="22"/>
              </w:rPr>
              <w:t xml:space="preserve"> Прилог 6.3 – 6.8</w:t>
            </w:r>
            <w:r>
              <w:rPr>
                <w:color w:val="000000"/>
                <w:sz w:val="22"/>
                <w:szCs w:val="22"/>
              </w:rPr>
              <w:t>).</w:t>
            </w:r>
          </w:p>
        </w:tc>
      </w:tr>
    </w:tbl>
    <w:p w14:paraId="00000001" w14:textId="77777777" w:rsidR="00CE2AB7" w:rsidRDefault="00CE2AB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0000022" w14:textId="77777777" w:rsidR="00CE2AB7" w:rsidRDefault="00CE2AB7"/>
    <w:sectPr w:rsidR="00CE2AB7">
      <w:pgSz w:w="11900" w:h="16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AB7"/>
    <w:rsid w:val="000A5C85"/>
    <w:rsid w:val="00644017"/>
    <w:rsid w:val="00653231"/>
    <w:rsid w:val="00A94CC5"/>
    <w:rsid w:val="00BD2C5C"/>
    <w:rsid w:val="00CE2AB7"/>
    <w:rsid w:val="00CE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6FA6CA3"/>
  <w15:docId w15:val="{85ABBC92-0D40-5B46-93B0-13AA9978B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r-Cyrl-CS" w:eastAsia="en-GB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4FA"/>
    <w:pPr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rsid w:val="004254FA"/>
    <w:rPr>
      <w:color w:val="0000FF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xJAMV4WWStAOffDvcIOlWLcMFA==">AMUW2mUttSfOV8Kq99Pwob8pyB+LouBTQ/DlIV99BRFAQ9smWLp1iioP2VRr4OquJNeTUtG/Nj7VvwBao4yw5EvTCLwdamt9yeK7l3e8SibogJYJZACOpOKhQtkBrEpZzJBCNeIZ4/2C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Tijana Recevic</dc:creator>
  <cp:lastModifiedBy>Nemanja Dzuverovic</cp:lastModifiedBy>
  <cp:revision>6</cp:revision>
  <dcterms:created xsi:type="dcterms:W3CDTF">2021-06-07T08:19:00Z</dcterms:created>
  <dcterms:modified xsi:type="dcterms:W3CDTF">2021-06-29T19:32:00Z</dcterms:modified>
</cp:coreProperties>
</file>